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22" w:rsidRDefault="00E10A22" w:rsidP="00E10A22">
      <w:pPr>
        <w:shd w:val="clear" w:color="auto" w:fill="FFFFFF"/>
        <w:spacing w:after="0" w:line="234" w:lineRule="atLeast"/>
        <w:jc w:val="right"/>
        <w:rPr>
          <w:rFonts w:ascii="Arial" w:eastAsia="Times New Roman" w:hAnsi="Arial" w:cs="Arial"/>
          <w:b/>
          <w:bCs/>
          <w:color w:val="000000"/>
          <w:sz w:val="24"/>
          <w:szCs w:val="24"/>
        </w:rPr>
      </w:pPr>
      <w:r w:rsidRPr="00E10A22">
        <w:rPr>
          <w:b/>
          <w:sz w:val="28"/>
          <w:szCs w:val="28"/>
        </w:rPr>
        <w:t>PHỤ LỤC III</w:t>
      </w:r>
      <w:r>
        <w:t xml:space="preserve"> </w:t>
      </w:r>
      <w:bookmarkStart w:id="0" w:name="chuong_pl_3_2"/>
      <w:r>
        <w:rPr>
          <w:rFonts w:ascii="Arial" w:eastAsia="Times New Roman" w:hAnsi="Arial" w:cs="Arial"/>
          <w:b/>
          <w:bCs/>
          <w:color w:val="000000"/>
          <w:sz w:val="24"/>
          <w:szCs w:val="24"/>
        </w:rPr>
        <w:t xml:space="preserve">                                                 </w:t>
      </w:r>
      <w:proofErr w:type="spellStart"/>
      <w:r w:rsidRPr="001023AF">
        <w:rPr>
          <w:rFonts w:ascii="Arial" w:eastAsia="Times New Roman" w:hAnsi="Arial" w:cs="Arial"/>
          <w:b/>
          <w:bCs/>
          <w:color w:val="000000"/>
          <w:sz w:val="24"/>
          <w:szCs w:val="24"/>
        </w:rPr>
        <w:t>Mẫu</w:t>
      </w:r>
      <w:proofErr w:type="spellEnd"/>
      <w:r w:rsidRPr="001023AF">
        <w:rPr>
          <w:rFonts w:ascii="Arial" w:eastAsia="Times New Roman" w:hAnsi="Arial" w:cs="Arial"/>
          <w:b/>
          <w:bCs/>
          <w:color w:val="000000"/>
          <w:sz w:val="24"/>
          <w:szCs w:val="24"/>
        </w:rPr>
        <w:t xml:space="preserve"> </w:t>
      </w:r>
      <w:proofErr w:type="spellStart"/>
      <w:r w:rsidRPr="001023AF">
        <w:rPr>
          <w:rFonts w:ascii="Arial" w:eastAsia="Times New Roman" w:hAnsi="Arial" w:cs="Arial"/>
          <w:b/>
          <w:bCs/>
          <w:color w:val="000000"/>
          <w:sz w:val="24"/>
          <w:szCs w:val="24"/>
        </w:rPr>
        <w:t>số</w:t>
      </w:r>
      <w:proofErr w:type="spellEnd"/>
      <w:r w:rsidRPr="001023AF">
        <w:rPr>
          <w:rFonts w:ascii="Arial" w:eastAsia="Times New Roman" w:hAnsi="Arial" w:cs="Arial"/>
          <w:b/>
          <w:bCs/>
          <w:color w:val="000000"/>
          <w:sz w:val="24"/>
          <w:szCs w:val="24"/>
        </w:rPr>
        <w:t xml:space="preserve"> 02</w:t>
      </w:r>
      <w:bookmarkEnd w:id="0"/>
    </w:p>
    <w:p w:rsidR="00E10A22" w:rsidRPr="001023AF" w:rsidRDefault="00E10A22" w:rsidP="00E10A22">
      <w:pPr>
        <w:shd w:val="clear" w:color="auto" w:fill="FFFFFF"/>
        <w:spacing w:after="0" w:line="234" w:lineRule="atLeast"/>
        <w:jc w:val="right"/>
        <w:rPr>
          <w:rFonts w:ascii="Arial" w:eastAsia="Times New Roman" w:hAnsi="Arial" w:cs="Arial"/>
          <w:color w:val="000000"/>
          <w:sz w:val="24"/>
          <w:szCs w:val="24"/>
        </w:rPr>
      </w:pPr>
    </w:p>
    <w:p w:rsidR="00E10A22" w:rsidRPr="001023AF" w:rsidRDefault="00E10A22" w:rsidP="00E10A22">
      <w:pPr>
        <w:shd w:val="clear" w:color="auto" w:fill="FFFFFF"/>
        <w:spacing w:after="0" w:line="234" w:lineRule="atLeast"/>
        <w:jc w:val="center"/>
        <w:rPr>
          <w:rFonts w:ascii="Arial" w:eastAsia="Times New Roman" w:hAnsi="Arial" w:cs="Arial"/>
          <w:color w:val="000000"/>
          <w:sz w:val="24"/>
          <w:szCs w:val="24"/>
        </w:rPr>
      </w:pPr>
      <w:bookmarkStart w:id="1" w:name="chuong_pl_3_2_name"/>
      <w:r w:rsidRPr="001023AF">
        <w:rPr>
          <w:rFonts w:ascii="Arial" w:eastAsia="Times New Roman" w:hAnsi="Arial" w:cs="Arial"/>
          <w:b/>
          <w:bCs/>
          <w:color w:val="000000"/>
          <w:sz w:val="24"/>
          <w:szCs w:val="24"/>
        </w:rPr>
        <w:t>BÁO CÁO THẨM ĐỊNH</w:t>
      </w:r>
      <w:bookmarkStart w:id="2" w:name="_GoBack"/>
      <w:bookmarkEnd w:id="1"/>
      <w:bookmarkEnd w:id="2"/>
    </w:p>
    <w:p w:rsidR="00E10A22" w:rsidRPr="001023AF" w:rsidRDefault="00E10A22" w:rsidP="00E10A22">
      <w:pPr>
        <w:shd w:val="clear" w:color="auto" w:fill="FFFFFF"/>
        <w:spacing w:after="0" w:line="234" w:lineRule="atLeast"/>
        <w:jc w:val="center"/>
        <w:rPr>
          <w:rFonts w:ascii="Arial" w:eastAsia="Times New Roman" w:hAnsi="Arial" w:cs="Arial"/>
          <w:color w:val="000000"/>
          <w:sz w:val="24"/>
          <w:szCs w:val="24"/>
        </w:rPr>
      </w:pPr>
      <w:bookmarkStart w:id="3" w:name="chuong_pl_3_2_name_name"/>
      <w:r w:rsidRPr="001023AF">
        <w:rPr>
          <w:rFonts w:ascii="Arial" w:eastAsia="Times New Roman" w:hAnsi="Arial" w:cs="Arial"/>
          <w:b/>
          <w:bCs/>
          <w:color w:val="000000"/>
          <w:sz w:val="24"/>
          <w:szCs w:val="24"/>
        </w:rPr>
        <w:t xml:space="preserve">BÁO CÁO NGHIÊN CỨU KHẢ THI DỰ </w:t>
      </w:r>
      <w:proofErr w:type="gramStart"/>
      <w:r w:rsidRPr="001023AF">
        <w:rPr>
          <w:rFonts w:ascii="Arial" w:eastAsia="Times New Roman" w:hAnsi="Arial" w:cs="Arial"/>
          <w:b/>
          <w:bCs/>
          <w:color w:val="000000"/>
          <w:sz w:val="24"/>
          <w:szCs w:val="24"/>
        </w:rPr>
        <w:t>ÁN</w:t>
      </w:r>
      <w:proofErr w:type="gramEnd"/>
      <w:r w:rsidRPr="001023AF">
        <w:rPr>
          <w:rFonts w:ascii="Arial" w:eastAsia="Times New Roman" w:hAnsi="Arial" w:cs="Arial"/>
          <w:b/>
          <w:bCs/>
          <w:color w:val="000000"/>
          <w:sz w:val="24"/>
          <w:szCs w:val="24"/>
        </w:rPr>
        <w:t xml:space="preserve"> PPP</w:t>
      </w:r>
      <w:bookmarkEnd w:id="3"/>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Căn cứ tính chất, quy mô, lĩnh vực và nội dung của báo cáo nghiên cứu khả thi (BCNCKT), báo cáo thẩm định BCNCKT được thực hiện theo các nội dung hướng dẫn dưới đây. Đối với BCNCKT do nhà đầu tư lập, cần xem xét các yếu tố khác mà nhà đầu tư thuyết minh. Hội đồng thẩm định cần đưa ra ý kiến nhận xét cụ thể đối với từng nội dung và đề xuất phương án giải quyết trường hợp có nội dung chưa đồng thuận hoặc cần bổ sung, hoàn thiện với đơn vị chuẩn bị dự án hoặc nhà đầu tư lập BCNCKT. Trường hợp áp dụng Mẫu này để thẩm định các nội dung điều chỉnh BCNCKT, Hội đồng thẩm định hoặc đơn vị được giao nhiệm vụ thẩm định sắp xếp, lựa chọn các nội dung phù hợp.</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b/>
          <w:bCs/>
          <w:color w:val="000000"/>
          <w:sz w:val="24"/>
          <w:szCs w:val="24"/>
          <w:lang w:val="vi-VN"/>
        </w:rPr>
        <w:t>A. KHÁI QUÁT VỀ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Trình bày thông tin khái quát về dự án, bao gồm:</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1. Tên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2. Tên cơ quan nhà nước có thẩm quyền; cơ quan ký kết hợp đồng.</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3. Tên đơn vị chuẩn bị dự án hoặc nhà đầu tư đề xuất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4. Địa điểm, quy mô, công suất dự án, diện tích sử dụng đất.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5. Yêu cầu về kỹ thuật.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6. Tổng mức đầu tư.</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7. Vốn nhà nước trong dự án PPP (nếu có).</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8. Loại hợp đồng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9. Các chỉ tiêu chính thuộc phương án tài chính.</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10. T</w:t>
      </w:r>
      <w:r w:rsidRPr="001023AF">
        <w:rPr>
          <w:rFonts w:ascii="Arial" w:eastAsia="Times New Roman" w:hAnsi="Arial" w:cs="Arial"/>
          <w:color w:val="000000"/>
          <w:sz w:val="24"/>
          <w:szCs w:val="24"/>
          <w:lang w:val="vi-VN"/>
        </w:rPr>
        <w:t>hời gian </w:t>
      </w:r>
      <w:proofErr w:type="spellStart"/>
      <w:r w:rsidRPr="001023AF">
        <w:rPr>
          <w:rFonts w:ascii="Arial" w:eastAsia="Times New Roman" w:hAnsi="Arial" w:cs="Arial"/>
          <w:color w:val="000000"/>
          <w:sz w:val="24"/>
          <w:szCs w:val="24"/>
        </w:rPr>
        <w:t>thực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lang w:val="vi-VN"/>
        </w:rPr>
        <w:t> dự án</w:t>
      </w:r>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11.</w:t>
      </w:r>
      <w:r w:rsidRPr="001023AF">
        <w:rPr>
          <w:rFonts w:ascii="Arial" w:eastAsia="Times New Roman" w:hAnsi="Arial" w:cs="Arial"/>
          <w:color w:val="000000"/>
          <w:sz w:val="24"/>
          <w:szCs w:val="24"/>
          <w:lang w:val="vi-VN"/>
        </w:rPr>
        <w:t xml:space="preserve"> Ưu đãi và bảo đảm đầu </w:t>
      </w:r>
      <w:proofErr w:type="gramStart"/>
      <w:r w:rsidRPr="001023AF">
        <w:rPr>
          <w:rFonts w:ascii="Arial" w:eastAsia="Times New Roman" w:hAnsi="Arial" w:cs="Arial"/>
          <w:color w:val="000000"/>
          <w:sz w:val="24"/>
          <w:szCs w:val="24"/>
          <w:lang w:val="vi-VN"/>
        </w:rPr>
        <w:t>tư</w:t>
      </w:r>
      <w:proofErr w:type="gram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12. </w:t>
      </w:r>
      <w:proofErr w:type="spellStart"/>
      <w:r w:rsidRPr="001023AF">
        <w:rPr>
          <w:rFonts w:ascii="Arial" w:eastAsia="Times New Roman" w:hAnsi="Arial" w:cs="Arial"/>
          <w:color w:val="000000"/>
          <w:sz w:val="24"/>
          <w:szCs w:val="24"/>
        </w:rPr>
        <w:t>Tên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lựa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chọn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lựa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chọn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w:t>
      </w:r>
      <w:r w:rsidRPr="001023AF">
        <w:rPr>
          <w:rFonts w:ascii="Arial" w:eastAsia="Times New Roman" w:hAnsi="Arial" w:cs="Arial"/>
          <w:i/>
          <w:iCs/>
          <w:color w:val="000000"/>
          <w:sz w:val="24"/>
          <w:szCs w:val="24"/>
        </w:rPr>
        <w:t>(</w:t>
      </w:r>
      <w:proofErr w:type="spellStart"/>
      <w:r w:rsidRPr="001023AF">
        <w:rPr>
          <w:rFonts w:ascii="Arial" w:eastAsia="Times New Roman" w:hAnsi="Arial" w:cs="Arial"/>
          <w:i/>
          <w:iCs/>
          <w:color w:val="000000"/>
          <w:sz w:val="24"/>
          <w:szCs w:val="24"/>
        </w:rPr>
        <w:t>không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áp</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dụng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đối</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với</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dự</w:t>
      </w:r>
      <w:proofErr w:type="spellEnd"/>
      <w:r w:rsidRPr="001023AF">
        <w:rPr>
          <w:rFonts w:ascii="Arial" w:eastAsia="Times New Roman" w:hAnsi="Arial" w:cs="Arial"/>
          <w:i/>
          <w:iCs/>
          <w:color w:val="000000"/>
          <w:sz w:val="24"/>
          <w:szCs w:val="24"/>
        </w:rPr>
        <w:t xml:space="preserve"> </w:t>
      </w:r>
      <w:proofErr w:type="spellStart"/>
      <w:proofErr w:type="gramStart"/>
      <w:r w:rsidRPr="001023AF">
        <w:rPr>
          <w:rFonts w:ascii="Arial" w:eastAsia="Times New Roman" w:hAnsi="Arial" w:cs="Arial"/>
          <w:i/>
          <w:iCs/>
          <w:color w:val="000000"/>
          <w:sz w:val="24"/>
          <w:szCs w:val="24"/>
        </w:rPr>
        <w:t>án</w:t>
      </w:r>
      <w:proofErr w:type="spellEnd"/>
      <w:proofErr w:type="gram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ứng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dụng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nghệ</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cao</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nghệ</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mới</w:t>
      </w:r>
      <w:proofErr w:type="spellEnd"/>
      <w:r w:rsidRPr="001023AF">
        <w:rPr>
          <w:rFonts w:ascii="Arial" w:eastAsia="Times New Roman" w:hAnsi="Arial" w:cs="Arial"/>
          <w:i/>
          <w:iCs/>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lang w:val="vi-VN"/>
        </w:rPr>
        <w:t>B. TỔNG HỢP Ý KIẾN CỦA CÁC</w:t>
      </w:r>
      <w:r w:rsidRPr="001023AF">
        <w:rPr>
          <w:rFonts w:ascii="Arial" w:eastAsia="Times New Roman" w:hAnsi="Arial" w:cs="Arial"/>
          <w:b/>
          <w:bCs/>
          <w:color w:val="000000"/>
          <w:sz w:val="24"/>
          <w:szCs w:val="24"/>
        </w:rPr>
        <w:t> THÀNH VIÊN HỘI ĐỒNG THẨM ĐỊNH/</w:t>
      </w:r>
      <w:r w:rsidRPr="001023AF">
        <w:rPr>
          <w:rFonts w:ascii="Arial" w:eastAsia="Times New Roman" w:hAnsi="Arial" w:cs="Arial"/>
          <w:b/>
          <w:bCs/>
          <w:color w:val="000000"/>
          <w:sz w:val="24"/>
          <w:szCs w:val="24"/>
          <w:lang w:val="vi-VN"/>
        </w:rPr>
        <w:t>CƠ QUAN, ĐƠN VỊ CÓ LIÊN QUAN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proofErr w:type="gramStart"/>
      <w:r w:rsidRPr="001023AF">
        <w:rPr>
          <w:rFonts w:ascii="Arial" w:eastAsia="Times New Roman" w:hAnsi="Arial" w:cs="Arial"/>
          <w:color w:val="000000"/>
          <w:sz w:val="24"/>
          <w:szCs w:val="24"/>
        </w:rPr>
        <w:t>Tổng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ý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thành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đối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với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hồ</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sơ</w:t>
      </w:r>
      <w:proofErr w:type="spellEnd"/>
      <w:r w:rsidRPr="001023AF">
        <w:rPr>
          <w:rFonts w:ascii="Arial" w:eastAsia="Times New Roman" w:hAnsi="Arial" w:cs="Arial"/>
          <w:color w:val="000000"/>
          <w:sz w:val="24"/>
          <w:szCs w:val="24"/>
        </w:rPr>
        <w:t xml:space="preserve"> BCNCKT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rõ</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thành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chủ</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nội</w:t>
      </w:r>
      <w:proofErr w:type="spellEnd"/>
      <w:r w:rsidRPr="001023AF">
        <w:rPr>
          <w:rFonts w:ascii="Arial" w:eastAsia="Times New Roman" w:hAnsi="Arial" w:cs="Arial"/>
          <w:color w:val="000000"/>
          <w:sz w:val="24"/>
          <w:szCs w:val="24"/>
        </w:rPr>
        <w:t xml:space="preserve"> dung </w:t>
      </w:r>
      <w:proofErr w:type="spellStart"/>
      <w:r w:rsidRPr="001023AF">
        <w:rPr>
          <w:rFonts w:ascii="Arial" w:eastAsia="Times New Roman" w:hAnsi="Arial" w:cs="Arial"/>
          <w:color w:val="000000"/>
          <w:sz w:val="24"/>
          <w:szCs w:val="24"/>
        </w:rPr>
        <w:t>cụ</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thể</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Mục</w:t>
      </w:r>
      <w:proofErr w:type="spellEnd"/>
      <w:r w:rsidRPr="001023AF">
        <w:rPr>
          <w:rFonts w:ascii="Arial" w:eastAsia="Times New Roman" w:hAnsi="Arial" w:cs="Arial"/>
          <w:color w:val="000000"/>
          <w:sz w:val="24"/>
          <w:szCs w:val="24"/>
        </w:rPr>
        <w:t xml:space="preserve"> C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Báo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này</w:t>
      </w:r>
      <w:proofErr w:type="spellEnd"/>
      <w:r w:rsidRPr="001023AF">
        <w:rPr>
          <w:rFonts w:ascii="Arial" w:eastAsia="Times New Roman" w:hAnsi="Arial" w:cs="Arial"/>
          <w:color w:val="000000"/>
          <w:sz w:val="24"/>
          <w:szCs w:val="24"/>
        </w:rPr>
        <w:t>.</w:t>
      </w:r>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Trường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thành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lập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chủ</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thẩm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ý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Mục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này</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lang w:val="vi-VN"/>
        </w:rPr>
        <w:t>C. TỔNG HỢP KẾT QUẢ THẨM ĐỊNH</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rPr>
        <w:t>I. KIỂM TRA HỒ SƠ</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t</w:t>
      </w:r>
      <w:r w:rsidRPr="001023AF">
        <w:rPr>
          <w:rFonts w:ascii="Arial" w:eastAsia="Times New Roman" w:hAnsi="Arial" w:cs="Arial"/>
          <w:color w:val="000000"/>
          <w:sz w:val="24"/>
          <w:szCs w:val="24"/>
          <w:lang w:val="vi-VN"/>
        </w:rPr>
        <w:t>ính đầy đủ về thành phần, nội dung hồ sơ.</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lang w:val="vi-VN"/>
        </w:rPr>
        <w:t>II. THẨM ĐỊNH VỀ NỘI DUNG CỦA HỒ SƠ</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1. Sự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với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cứ</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pháp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proofErr w:type="gramStart"/>
      <w:r w:rsidRPr="001023AF">
        <w:rPr>
          <w:rFonts w:ascii="Arial" w:eastAsia="Times New Roman" w:hAnsi="Arial" w:cs="Arial"/>
          <w:color w:val="000000"/>
          <w:sz w:val="24"/>
          <w:szCs w:val="24"/>
        </w:rPr>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BCNCKT </w:t>
      </w:r>
      <w:proofErr w:type="spellStart"/>
      <w:r w:rsidRPr="001023AF">
        <w:rPr>
          <w:rFonts w:ascii="Arial" w:eastAsia="Times New Roman" w:hAnsi="Arial" w:cs="Arial"/>
          <w:color w:val="000000"/>
          <w:sz w:val="24"/>
          <w:szCs w:val="24"/>
        </w:rPr>
        <w:t>với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pháp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w:t>
      </w:r>
      <w:proofErr w:type="gramEnd"/>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2. 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cần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thiết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lastRenderedPageBreak/>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lang w:val="vi-VN"/>
        </w:rPr>
        <w:t> sự phù hợp của BCNCKT đối với một số nội dung sau:</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Q</w:t>
      </w:r>
      <w:r w:rsidRPr="001023AF">
        <w:rPr>
          <w:rFonts w:ascii="Arial" w:eastAsia="Times New Roman" w:hAnsi="Arial" w:cs="Arial"/>
          <w:color w:val="000000"/>
          <w:sz w:val="24"/>
          <w:szCs w:val="24"/>
          <w:lang w:val="vi-VN"/>
        </w:rPr>
        <w:t>uy hoạch, kế hoạch phát triển ngành, vùng, kế hoạch phát triển kinh tế - xã hội của địa phương.</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lang w:val="vi-VN"/>
        </w:rPr>
        <w:t> cần thiết đầu tư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Tác động của việc thực hiện dự án đối với cộng đồng, dân cư trong phạm vi dự án.</w:t>
      </w:r>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căn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cứ</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tiếp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thu</w:t>
      </w:r>
      <w:proofErr w:type="spellEnd"/>
      <w:r w:rsidRPr="001023AF">
        <w:rPr>
          <w:rFonts w:ascii="Arial" w:eastAsia="Times New Roman" w:hAnsi="Arial" w:cs="Arial"/>
          <w:color w:val="000000"/>
          <w:sz w:val="24"/>
          <w:szCs w:val="24"/>
        </w:rPr>
        <w:t xml:space="preserve"> ý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động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việc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Ủy</w:t>
      </w:r>
      <w:proofErr w:type="spellEnd"/>
      <w:r w:rsidRPr="001023AF">
        <w:rPr>
          <w:rFonts w:ascii="Arial" w:eastAsia="Times New Roman" w:hAnsi="Arial" w:cs="Arial"/>
          <w:color w:val="000000"/>
          <w:sz w:val="24"/>
          <w:szCs w:val="24"/>
        </w:rPr>
        <w:t xml:space="preserve"> ban </w:t>
      </w:r>
      <w:proofErr w:type="spellStart"/>
      <w:r w:rsidRPr="001023AF">
        <w:rPr>
          <w:rFonts w:ascii="Arial" w:eastAsia="Times New Roman" w:hAnsi="Arial" w:cs="Arial"/>
          <w:color w:val="000000"/>
          <w:sz w:val="24"/>
          <w:szCs w:val="24"/>
        </w:rPr>
        <w:t>nhân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Mặt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trận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quốc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Việt</w:t>
      </w:r>
      <w:proofErr w:type="spellEnd"/>
      <w:r w:rsidRPr="001023AF">
        <w:rPr>
          <w:rFonts w:ascii="Arial" w:eastAsia="Times New Roman" w:hAnsi="Arial" w:cs="Arial"/>
          <w:color w:val="000000"/>
          <w:sz w:val="24"/>
          <w:szCs w:val="24"/>
        </w:rPr>
        <w:t xml:space="preserve"> Nam </w:t>
      </w:r>
      <w:proofErr w:type="spellStart"/>
      <w:r w:rsidRPr="001023AF">
        <w:rPr>
          <w:rFonts w:ascii="Arial" w:eastAsia="Times New Roman" w:hAnsi="Arial" w:cs="Arial"/>
          <w:color w:val="000000"/>
          <w:sz w:val="24"/>
          <w:szCs w:val="24"/>
        </w:rPr>
        <w:t>cấp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tỉnh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nghề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nghiệp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liên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lĩnh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Sự phù hợp của các mục tiêu tổng thể và mục tiêu cụ thể đối với hiện trạng của ngành, lĩnh vực hoặc địa phương, khả năng giải quyết các vấn đề mà cộng đồng dân cư yêu cầu.</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Lợi thế của việc đầu tư dự án theo </w:t>
      </w:r>
      <w:proofErr w:type="spellStart"/>
      <w:r w:rsidRPr="001023AF">
        <w:rPr>
          <w:rFonts w:ascii="Arial" w:eastAsia="Times New Roman" w:hAnsi="Arial" w:cs="Arial"/>
          <w:color w:val="000000"/>
          <w:sz w:val="24"/>
          <w:szCs w:val="24"/>
        </w:rPr>
        <w:t>phương</w:t>
      </w:r>
      <w:proofErr w:type="spellEnd"/>
      <w:r w:rsidRPr="001023AF">
        <w:rPr>
          <w:rFonts w:ascii="Arial" w:eastAsia="Times New Roman" w:hAnsi="Arial" w:cs="Arial"/>
          <w:color w:val="000000"/>
          <w:sz w:val="24"/>
          <w:szCs w:val="24"/>
          <w:lang w:val="vi-VN"/>
        </w:rPr>
        <w:t> thức PPP so với các </w:t>
      </w:r>
      <w:proofErr w:type="spellStart"/>
      <w:r w:rsidRPr="001023AF">
        <w:rPr>
          <w:rFonts w:ascii="Arial" w:eastAsia="Times New Roman" w:hAnsi="Arial" w:cs="Arial"/>
          <w:color w:val="000000"/>
          <w:sz w:val="24"/>
          <w:szCs w:val="24"/>
        </w:rPr>
        <w:t>hình</w:t>
      </w:r>
      <w:proofErr w:type="spellEnd"/>
      <w:r w:rsidRPr="001023AF">
        <w:rPr>
          <w:rFonts w:ascii="Arial" w:eastAsia="Times New Roman" w:hAnsi="Arial" w:cs="Arial"/>
          <w:color w:val="000000"/>
          <w:sz w:val="24"/>
          <w:szCs w:val="24"/>
          <w:lang w:val="vi-VN"/>
        </w:rPr>
        <w:t> thức đầu tư khác.</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Mức độ ảnh hưởng của các dự án có liên quan.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3. </w:t>
      </w:r>
      <w:proofErr w:type="spellStart"/>
      <w:r w:rsidRPr="001023AF">
        <w:rPr>
          <w:rFonts w:ascii="Arial" w:eastAsia="Times New Roman" w:hAnsi="Arial" w:cs="Arial"/>
          <w:color w:val="000000"/>
          <w:sz w:val="24"/>
          <w:szCs w:val="24"/>
        </w:rPr>
        <w:t>Tính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a) Thẩm định t</w:t>
      </w:r>
      <w:r w:rsidRPr="001023AF">
        <w:rPr>
          <w:rFonts w:ascii="Arial" w:eastAsia="Times New Roman" w:hAnsi="Arial" w:cs="Arial"/>
          <w:color w:val="000000"/>
          <w:sz w:val="24"/>
          <w:szCs w:val="24"/>
        </w:rPr>
        <w:t>í</w:t>
      </w:r>
      <w:r w:rsidRPr="001023AF">
        <w:rPr>
          <w:rFonts w:ascii="Arial" w:eastAsia="Times New Roman" w:hAnsi="Arial" w:cs="Arial"/>
          <w:color w:val="000000"/>
          <w:sz w:val="24"/>
          <w:szCs w:val="24"/>
          <w:lang w:val="vi-VN"/>
        </w:rPr>
        <w:t>nh khả thi về mặt kỹ thuật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Các yêu cầu về mặt kỹ thuật: Xem xét sự phù hợp của phương án k</w:t>
      </w:r>
      <w:r w:rsidRPr="001023AF">
        <w:rPr>
          <w:rFonts w:ascii="Arial" w:eastAsia="Times New Roman" w:hAnsi="Arial" w:cs="Arial"/>
          <w:color w:val="000000"/>
          <w:sz w:val="24"/>
          <w:szCs w:val="24"/>
        </w:rPr>
        <w:t>ỹ</w:t>
      </w:r>
      <w:r w:rsidRPr="001023AF">
        <w:rPr>
          <w:rFonts w:ascii="Arial" w:eastAsia="Times New Roman" w:hAnsi="Arial" w:cs="Arial"/>
          <w:color w:val="000000"/>
          <w:sz w:val="24"/>
          <w:szCs w:val="24"/>
          <w:lang w:val="vi-VN"/>
        </w:rPr>
        <w:t> thuật, công nghệ với quy mô, công suất của dự án, các tiêu chuẩn, định mức và yêu cầu 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 tính thực tiễn của các chỉ số đánh giá chất lượng thực hiện dự án về mặt kỹ thuật.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Trường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dụng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làm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hỗ</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xây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hệ</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thống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sở</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tầng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thuyết</w:t>
      </w:r>
      <w:proofErr w:type="spellEnd"/>
      <w:r w:rsidRPr="001023AF">
        <w:rPr>
          <w:rFonts w:ascii="Arial" w:eastAsia="Times New Roman" w:hAnsi="Arial" w:cs="Arial"/>
          <w:color w:val="000000"/>
          <w:sz w:val="24"/>
          <w:szCs w:val="24"/>
        </w:rPr>
        <w:t xml:space="preserve"> minh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yêu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thuật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dẫn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phương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dụng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phần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này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tiểu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hoặc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hạng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mục</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Thiết k</w:t>
      </w:r>
      <w:r w:rsidRPr="001023AF">
        <w:rPr>
          <w:rFonts w:ascii="Arial" w:eastAsia="Times New Roman" w:hAnsi="Arial" w:cs="Arial"/>
          <w:color w:val="000000"/>
          <w:sz w:val="24"/>
          <w:szCs w:val="24"/>
        </w:rPr>
        <w:t>ế</w:t>
      </w:r>
      <w:r w:rsidRPr="001023AF">
        <w:rPr>
          <w:rFonts w:ascii="Arial" w:eastAsia="Times New Roman" w:hAnsi="Arial" w:cs="Arial"/>
          <w:color w:val="000000"/>
          <w:sz w:val="24"/>
          <w:szCs w:val="24"/>
          <w:lang w:val="vi-VN"/>
        </w:rPr>
        <w:t> cơ sở: Tổng hợp ý kiến thẩm định của cơ quan chuyên môn về xây dựng theo pháp luật xây dựng đối với dự án có cấu phần xây dựng hoặc cơ quan chuyên môn theo quy định của pháp luật chuyên ngành đối với dự án không có cấu phần xây dựng.</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Các yếu tố đầu vào cung ứng cho dự án: Xem xét sự phù hợp của khả năng cung</w:t>
      </w:r>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cấp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nguyên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liệu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chủ</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yếu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hoạt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động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xuất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doanh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cứ</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mô</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suất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theo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nếu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Các yếu tố đầu ra của dự án: Xem xét sự phù hợp của các yếu tố đầu ra với quy mô, công suất, nhu cầu sử dụng công trình,</w:t>
      </w:r>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hệ</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thống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sở</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tầng</w:t>
      </w:r>
      <w:proofErr w:type="spellEnd"/>
      <w:r w:rsidRPr="001023AF">
        <w:rPr>
          <w:rFonts w:ascii="Arial" w:eastAsia="Times New Roman" w:hAnsi="Arial" w:cs="Arial"/>
          <w:color w:val="000000"/>
          <w:sz w:val="24"/>
          <w:szCs w:val="24"/>
        </w:rPr>
        <w:t>,</w:t>
      </w:r>
      <w:r w:rsidRPr="001023AF">
        <w:rPr>
          <w:rFonts w:ascii="Arial" w:eastAsia="Times New Roman" w:hAnsi="Arial" w:cs="Arial"/>
          <w:color w:val="000000"/>
          <w:sz w:val="24"/>
          <w:szCs w:val="24"/>
          <w:lang w:val="vi-VN"/>
        </w:rPr>
        <w:t> sản phẩm</w:t>
      </w:r>
      <w:r w:rsidRPr="001023AF">
        <w:rPr>
          <w:rFonts w:ascii="Arial" w:eastAsia="Times New Roman" w:hAnsi="Arial" w:cs="Arial"/>
          <w:color w:val="000000"/>
          <w:sz w:val="24"/>
          <w:szCs w:val="24"/>
        </w:rPr>
        <w:t>,</w:t>
      </w:r>
      <w:r w:rsidRPr="001023AF">
        <w:rPr>
          <w:rFonts w:ascii="Arial" w:eastAsia="Times New Roman" w:hAnsi="Arial" w:cs="Arial"/>
          <w:color w:val="000000"/>
          <w:sz w:val="24"/>
          <w:szCs w:val="24"/>
          <w:lang w:val="vi-VN"/>
        </w:rPr>
        <w:t> dịch vụ</w:t>
      </w:r>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lang w:val="vi-VN"/>
        </w:rPr>
        <w:t> cung cấp; xem xét tính phù hợp của các chỉ số đánh giá chất lượng thực hiện dự án được trình bày trong BCNCKT.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b) Hiệu quả kinh tế - xã hội của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Đóng góp của dự án cho các nhiệm vụ phát triển kinh tế - xã hội: </w:t>
      </w: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tính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nhóm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yếu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tố</w:t>
      </w:r>
      <w:proofErr w:type="spellEnd"/>
      <w:r w:rsidRPr="001023AF">
        <w:rPr>
          <w:rFonts w:ascii="Arial" w:eastAsia="Times New Roman" w:hAnsi="Arial" w:cs="Arial"/>
          <w:color w:val="000000"/>
          <w:sz w:val="24"/>
          <w:szCs w:val="24"/>
        </w:rPr>
        <w:t xml:space="preserve"> chi </w:t>
      </w:r>
      <w:proofErr w:type="spellStart"/>
      <w:r w:rsidRPr="001023AF">
        <w:rPr>
          <w:rFonts w:ascii="Arial" w:eastAsia="Times New Roman" w:hAnsi="Arial" w:cs="Arial"/>
          <w:color w:val="000000"/>
          <w:sz w:val="24"/>
          <w:szCs w:val="24"/>
        </w:rPr>
        <w:t>phí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lợi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ích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mặt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 </w:t>
      </w:r>
      <w:proofErr w:type="spellStart"/>
      <w:r w:rsidRPr="001023AF">
        <w:rPr>
          <w:rFonts w:ascii="Arial" w:eastAsia="Times New Roman" w:hAnsi="Arial" w:cs="Arial"/>
          <w:color w:val="000000"/>
          <w:sz w:val="24"/>
          <w:szCs w:val="24"/>
        </w:rPr>
        <w:t>xã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chỉ</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tiêu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ròng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 ENPV, </w:t>
      </w:r>
      <w:proofErr w:type="spellStart"/>
      <w:r w:rsidRPr="001023AF">
        <w:rPr>
          <w:rFonts w:ascii="Arial" w:eastAsia="Times New Roman" w:hAnsi="Arial" w:cs="Arial"/>
          <w:color w:val="000000"/>
          <w:sz w:val="24"/>
          <w:szCs w:val="24"/>
        </w:rPr>
        <w:t>tỷ</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số</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lợi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ích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trên</w:t>
      </w:r>
      <w:proofErr w:type="spellEnd"/>
      <w:r w:rsidRPr="001023AF">
        <w:rPr>
          <w:rFonts w:ascii="Arial" w:eastAsia="Times New Roman" w:hAnsi="Arial" w:cs="Arial"/>
          <w:color w:val="000000"/>
          <w:sz w:val="24"/>
          <w:szCs w:val="24"/>
        </w:rPr>
        <w:t xml:space="preserve"> chi </w:t>
      </w:r>
      <w:proofErr w:type="spellStart"/>
      <w:r w:rsidRPr="001023AF">
        <w:rPr>
          <w:rFonts w:ascii="Arial" w:eastAsia="Times New Roman" w:hAnsi="Arial" w:cs="Arial"/>
          <w:color w:val="000000"/>
          <w:sz w:val="24"/>
          <w:szCs w:val="24"/>
        </w:rPr>
        <w:t>phí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 BCR; </w:t>
      </w:r>
      <w:proofErr w:type="spellStart"/>
      <w:r w:rsidRPr="001023AF">
        <w:rPr>
          <w:rFonts w:ascii="Arial" w:eastAsia="Times New Roman" w:hAnsi="Arial" w:cs="Arial"/>
          <w:color w:val="000000"/>
          <w:sz w:val="24"/>
          <w:szCs w:val="24"/>
        </w:rPr>
        <w:t>tỷ</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suất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nội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hoàn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 EIRR).</w:t>
      </w:r>
      <w:r w:rsidRPr="001023AF">
        <w:rPr>
          <w:rFonts w:ascii="Arial" w:eastAsia="Times New Roman" w:hAnsi="Arial" w:cs="Arial"/>
          <w:color w:val="000000"/>
          <w:sz w:val="24"/>
          <w:szCs w:val="24"/>
          <w:lang w:val="vi-VN"/>
        </w:rPr>
        <w:t> Dự án đạt hiệu quả kinh tế - xã hội khi các chỉ tiêu kinh tế nêu trên đáp ứng yêu cầu sau:</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ENPV phải dương (&gt;0); BCR lớn hơn 1 (&gt;1); EIRR lớn hơn tỷ suất chiết khấu xã hội (SDR).</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Tác động của dự án đối với môi trường: Hồ sơ đánh giá tác động môi trường của dự án phải được lập và phê duyệt phù hợp với quy định hiện hành của pháp luật về bảo vệ môi trường. Hội đồng thẩm định tổng hợp ý kiến thẩm định của cơ quan chuyên môn theo quy định của pháp luật về môi trường đối với hồ sơ nêu trên.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lastRenderedPageBreak/>
        <w:t>- Tác động của dự án đối với xã hội: Xem xét sự phù hợp của các tác động được thuyết minh trong BCNCKT đối với các nhóm đối tượng khác nhau trong xã hội, cộng đồng địa phương, những nhóm đối tượng thiệt thòi không có khả năng chi trả giá hoặc phí đối với sản phẩm, dịch vụ công của dự án như: phụ nữ, người nghèo, người tàn tật...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Tác động của dự án đối với quốc phòng, an ninh (nếu có): Trường hợp dự án có liên quan đến các vấn đề quốc phòng, an ninh, xem xét sự phù hợp của các tác động và biện pháp giảm thiểu được trình bày trong BCNCKT.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c) Tính khả thi về mặt tài chính</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Đánh giá tính hợp lý của các yếu tố tài chính đầu vào, các chỉ tiêu tài chính (Giá trị hiện tại ròng tài chính - NPV; Tỷ suất nội hoàn tài chính - IRR) và phương án tài chính sơ bộ của dự án. Dự án đạt hiệu quả tài chính khi:</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NPV dương (&gt;0).</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lang w:val="vi-VN"/>
        </w:rPr>
      </w:pPr>
      <w:r w:rsidRPr="001023AF">
        <w:rPr>
          <w:rFonts w:ascii="Arial" w:eastAsia="Times New Roman" w:hAnsi="Arial" w:cs="Arial"/>
          <w:color w:val="000000"/>
          <w:sz w:val="24"/>
          <w:szCs w:val="24"/>
          <w:lang w:val="vi-VN"/>
        </w:rPr>
        <w:t>- IRR lớn hơn giá trị (i) chi phí vốn bình quân gia quyền của dự án WACC và phù hợp với các giá trị: (ii) IRR của các dự án có tính chất tương tự, trong cùng lĩnh vực; (iii) IRR kỳ vọng tối thiểu của các nhà đầu tư tiềm năng đối với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nước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tham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phần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số</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bố</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hoạch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trung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đối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với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công</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S</w:t>
      </w:r>
      <w:r w:rsidRPr="001023AF">
        <w:rPr>
          <w:rFonts w:ascii="Arial" w:eastAsia="Times New Roman" w:hAnsi="Arial" w:cs="Arial"/>
          <w:color w:val="000000"/>
          <w:sz w:val="24"/>
          <w:szCs w:val="24"/>
          <w:lang w:val="vi-VN"/>
        </w:rPr>
        <w:t>ự phù hợp của giá trị và mục đích sử dụng tài sản công được xác định trong quyết định sử dụng tài sản công đ</w:t>
      </w:r>
      <w:r w:rsidRPr="001023AF">
        <w:rPr>
          <w:rFonts w:ascii="Arial" w:eastAsia="Times New Roman" w:hAnsi="Arial" w:cs="Arial"/>
          <w:color w:val="000000"/>
          <w:sz w:val="24"/>
          <w:szCs w:val="24"/>
        </w:rPr>
        <w:t>ể</w:t>
      </w:r>
      <w:r w:rsidRPr="001023AF">
        <w:rPr>
          <w:rFonts w:ascii="Arial" w:eastAsia="Times New Roman" w:hAnsi="Arial" w:cs="Arial"/>
          <w:color w:val="000000"/>
          <w:sz w:val="24"/>
          <w:szCs w:val="24"/>
          <w:lang w:val="vi-VN"/>
        </w:rPr>
        <w:t> tham gia dự án PPP theo quy định của pháp luật về quản lý, sử dụng tài sản công hoặc vốn từ nguồn thu đ</w:t>
      </w:r>
      <w:r w:rsidRPr="001023AF">
        <w:rPr>
          <w:rFonts w:ascii="Arial" w:eastAsia="Times New Roman" w:hAnsi="Arial" w:cs="Arial"/>
          <w:color w:val="000000"/>
          <w:sz w:val="24"/>
          <w:szCs w:val="24"/>
        </w:rPr>
        <w:t>ể</w:t>
      </w:r>
      <w:r w:rsidRPr="001023AF">
        <w:rPr>
          <w:rFonts w:ascii="Arial" w:eastAsia="Times New Roman" w:hAnsi="Arial" w:cs="Arial"/>
          <w:color w:val="000000"/>
          <w:sz w:val="24"/>
          <w:szCs w:val="24"/>
          <w:lang w:val="vi-VN"/>
        </w:rPr>
        <w:t> lại từ hoạt động cung cấp dịch vụ công để thanh toán cho nhà đầu tư hoặc kế hoạch vốn, dự toán chi đối với vốn từ nguồn chi thường xuyên, phương thức, kế hoạch và tiến độ giải ngân cho nhà đầu tư.</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năng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bảo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đảm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dẫn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khoản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tài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chính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ngoài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phía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nước</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Sự phù hợp của các hình thức ưu đãi, bảo đảm đầu tư</w:t>
      </w: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nguồn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năng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đối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nguồn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để</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xử</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rủi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từ</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phòng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ngân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sách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trung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ương</w:t>
      </w:r>
      <w:proofErr w:type="spellEnd"/>
      <w:r w:rsidRPr="001023AF">
        <w:rPr>
          <w:rFonts w:ascii="Arial" w:eastAsia="Times New Roman" w:hAnsi="Arial" w:cs="Arial"/>
          <w:color w:val="000000"/>
          <w:sz w:val="24"/>
          <w:szCs w:val="24"/>
        </w:rPr>
        <w:t xml:space="preserve"> hay </w:t>
      </w:r>
      <w:proofErr w:type="spellStart"/>
      <w:r w:rsidRPr="001023AF">
        <w:rPr>
          <w:rFonts w:ascii="Arial" w:eastAsia="Times New Roman" w:hAnsi="Arial" w:cs="Arial"/>
          <w:color w:val="000000"/>
          <w:sz w:val="24"/>
          <w:szCs w:val="24"/>
        </w:rPr>
        <w:t>địa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phương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theo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quyết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chủ</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trương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4</w:t>
      </w:r>
      <w:r w:rsidRPr="001023AF">
        <w:rPr>
          <w:rFonts w:ascii="Arial" w:eastAsia="Times New Roman" w:hAnsi="Arial" w:cs="Arial"/>
          <w:color w:val="000000"/>
          <w:sz w:val="24"/>
          <w:szCs w:val="24"/>
          <w:lang w:val="vi-VN"/>
        </w:rPr>
        <w:t>. Sự phù hợp của loại hợp đồng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s</w:t>
      </w:r>
      <w:r w:rsidRPr="001023AF">
        <w:rPr>
          <w:rFonts w:ascii="Arial" w:eastAsia="Times New Roman" w:hAnsi="Arial" w:cs="Arial"/>
          <w:color w:val="000000"/>
          <w:sz w:val="24"/>
          <w:szCs w:val="24"/>
          <w:lang w:val="vi-VN"/>
        </w:rPr>
        <w:t xml:space="preserve">ự phù hợp của loại hợp đồng dự </w:t>
      </w:r>
      <w:proofErr w:type="gramStart"/>
      <w:r w:rsidRPr="001023AF">
        <w:rPr>
          <w:rFonts w:ascii="Arial" w:eastAsia="Times New Roman" w:hAnsi="Arial" w:cs="Arial"/>
          <w:color w:val="000000"/>
          <w:sz w:val="24"/>
          <w:szCs w:val="24"/>
          <w:lang w:val="vi-VN"/>
        </w:rPr>
        <w:t>án</w:t>
      </w:r>
      <w:proofErr w:type="gramEnd"/>
      <w:r w:rsidRPr="001023AF">
        <w:rPr>
          <w:rFonts w:ascii="Arial" w:eastAsia="Times New Roman" w:hAnsi="Arial" w:cs="Arial"/>
          <w:color w:val="000000"/>
          <w:sz w:val="24"/>
          <w:szCs w:val="24"/>
          <w:lang w:val="vi-VN"/>
        </w:rPr>
        <w:t> </w:t>
      </w:r>
      <w:proofErr w:type="spellStart"/>
      <w:r w:rsidRPr="001023AF">
        <w:rPr>
          <w:rFonts w:ascii="Arial" w:eastAsia="Times New Roman" w:hAnsi="Arial" w:cs="Arial"/>
          <w:color w:val="000000"/>
          <w:sz w:val="24"/>
          <w:szCs w:val="24"/>
        </w:rPr>
        <w:t>căn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cứ</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nội</w:t>
      </w:r>
      <w:proofErr w:type="spellEnd"/>
      <w:r w:rsidRPr="001023AF">
        <w:rPr>
          <w:rFonts w:ascii="Arial" w:eastAsia="Times New Roman" w:hAnsi="Arial" w:cs="Arial"/>
          <w:color w:val="000000"/>
          <w:sz w:val="24"/>
          <w:szCs w:val="24"/>
        </w:rPr>
        <w:t xml:space="preserve"> dung </w:t>
      </w:r>
      <w:proofErr w:type="spellStart"/>
      <w:r w:rsidRPr="001023AF">
        <w:rPr>
          <w:rFonts w:ascii="Arial" w:eastAsia="Times New Roman" w:hAnsi="Arial" w:cs="Arial"/>
          <w:color w:val="000000"/>
          <w:sz w:val="24"/>
          <w:szCs w:val="24"/>
        </w:rPr>
        <w:t>sau</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Nguồn</w:t>
      </w:r>
      <w:proofErr w:type="spellEnd"/>
      <w:r w:rsidRPr="001023AF">
        <w:rPr>
          <w:rFonts w:ascii="Arial" w:eastAsia="Times New Roman" w:hAnsi="Arial" w:cs="Arial"/>
          <w:color w:val="000000"/>
          <w:sz w:val="24"/>
          <w:szCs w:val="24"/>
        </w:rPr>
        <w:t xml:space="preserve"> </w:t>
      </w:r>
      <w:proofErr w:type="spellStart"/>
      <w:proofErr w:type="gramStart"/>
      <w:r w:rsidRPr="001023AF">
        <w:rPr>
          <w:rFonts w:ascii="Arial" w:eastAsia="Times New Roman" w:hAnsi="Arial" w:cs="Arial"/>
          <w:color w:val="000000"/>
          <w:sz w:val="24"/>
          <w:szCs w:val="24"/>
        </w:rPr>
        <w:t>thu</w:t>
      </w:r>
      <w:proofErr w:type="spellEnd"/>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năng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hồi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hoàn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vốn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Tính hợp lý trong việc phân chia trách nhiệm của các bên trong quá trình triển khai dự án.</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Các rủi ro chính của dự án được xác định đầy đủ và phù hợp trong các kịch bản tài chính</w:t>
      </w:r>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Khả năng xảy ra các rủi ro và mức độ ảnh hưởng đối với dự án được xác định cụ thể và phù hợp</w:t>
      </w:r>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Các biện pháp giảm thiểu rủi ro được xác định phù hợp.</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5</w:t>
      </w:r>
      <w:r w:rsidRPr="001023AF">
        <w:rPr>
          <w:rFonts w:ascii="Arial" w:eastAsia="Times New Roman" w:hAnsi="Arial" w:cs="Arial"/>
          <w:color w:val="000000"/>
          <w:sz w:val="24"/>
          <w:szCs w:val="24"/>
          <w:lang w:val="vi-VN"/>
        </w:rPr>
        <w:t>. Sự phù hợp của </w:t>
      </w:r>
      <w:proofErr w:type="spellStart"/>
      <w:r w:rsidRPr="001023AF">
        <w:rPr>
          <w:rFonts w:ascii="Arial" w:eastAsia="Times New Roman" w:hAnsi="Arial" w:cs="Arial"/>
          <w:color w:val="000000"/>
          <w:sz w:val="24"/>
          <w:szCs w:val="24"/>
        </w:rPr>
        <w:t>các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nội</w:t>
      </w:r>
      <w:proofErr w:type="spellEnd"/>
      <w:r w:rsidRPr="001023AF">
        <w:rPr>
          <w:rFonts w:ascii="Arial" w:eastAsia="Times New Roman" w:hAnsi="Arial" w:cs="Arial"/>
          <w:color w:val="000000"/>
          <w:sz w:val="24"/>
          <w:szCs w:val="24"/>
        </w:rPr>
        <w:t xml:space="preserve"> dung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lựa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chọn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w:t>
      </w:r>
      <w:r w:rsidRPr="001023AF">
        <w:rPr>
          <w:rFonts w:ascii="Arial" w:eastAsia="Times New Roman" w:hAnsi="Arial" w:cs="Arial"/>
          <w:i/>
          <w:iCs/>
          <w:color w:val="000000"/>
          <w:sz w:val="24"/>
          <w:szCs w:val="24"/>
        </w:rPr>
        <w:t>(</w:t>
      </w:r>
      <w:proofErr w:type="spellStart"/>
      <w:r w:rsidRPr="001023AF">
        <w:rPr>
          <w:rFonts w:ascii="Arial" w:eastAsia="Times New Roman" w:hAnsi="Arial" w:cs="Arial"/>
          <w:i/>
          <w:iCs/>
          <w:color w:val="000000"/>
          <w:sz w:val="24"/>
          <w:szCs w:val="24"/>
        </w:rPr>
        <w:t>không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áp</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dụng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đối</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với</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dự</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án</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ứng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dụng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nghệ</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cao</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công</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nghệ</w:t>
      </w:r>
      <w:proofErr w:type="spellEnd"/>
      <w:r w:rsidRPr="001023AF">
        <w:rPr>
          <w:rFonts w:ascii="Arial" w:eastAsia="Times New Roman" w:hAnsi="Arial" w:cs="Arial"/>
          <w:i/>
          <w:iCs/>
          <w:color w:val="000000"/>
          <w:sz w:val="24"/>
          <w:szCs w:val="24"/>
        </w:rPr>
        <w:t xml:space="preserve"> </w:t>
      </w:r>
      <w:proofErr w:type="spellStart"/>
      <w:r w:rsidRPr="001023AF">
        <w:rPr>
          <w:rFonts w:ascii="Arial" w:eastAsia="Times New Roman" w:hAnsi="Arial" w:cs="Arial"/>
          <w:i/>
          <w:iCs/>
          <w:color w:val="000000"/>
          <w:sz w:val="24"/>
          <w:szCs w:val="24"/>
        </w:rPr>
        <w:t>mới</w:t>
      </w:r>
      <w:proofErr w:type="spellEnd"/>
      <w:r w:rsidRPr="001023AF">
        <w:rPr>
          <w:rFonts w:ascii="Arial" w:eastAsia="Times New Roman" w:hAnsi="Arial" w:cs="Arial"/>
          <w:i/>
          <w:iCs/>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sát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tâm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bày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BCNCKT.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lựa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chọn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xuất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bao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gồm</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Đấu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rộng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rãi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nước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quốc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tuyển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không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tuyển</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lastRenderedPageBreak/>
        <w:t xml:space="preserve">+ </w:t>
      </w:r>
      <w:proofErr w:type="spellStart"/>
      <w:r w:rsidRPr="001023AF">
        <w:rPr>
          <w:rFonts w:ascii="Arial" w:eastAsia="Times New Roman" w:hAnsi="Arial" w:cs="Arial"/>
          <w:color w:val="000000"/>
          <w:sz w:val="24"/>
          <w:szCs w:val="24"/>
        </w:rPr>
        <w:t>Đàm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tranh</w:t>
      </w:r>
      <w:proofErr w:type="spellEnd"/>
      <w:r w:rsidRPr="001023AF">
        <w:rPr>
          <w:rFonts w:ascii="Arial" w:eastAsia="Times New Roman" w:hAnsi="Arial" w:cs="Arial"/>
          <w:color w:val="000000"/>
          <w:sz w:val="24"/>
          <w:szCs w:val="24"/>
        </w:rPr>
        <w:t xml:space="preserve"> </w:t>
      </w:r>
      <w:proofErr w:type="spellStart"/>
      <w:proofErr w:type="gramStart"/>
      <w:r w:rsidRPr="001023AF">
        <w:rPr>
          <w:rFonts w:ascii="Arial" w:eastAsia="Times New Roman" w:hAnsi="Arial" w:cs="Arial"/>
          <w:color w:val="000000"/>
          <w:sz w:val="24"/>
          <w:szCs w:val="24"/>
        </w:rPr>
        <w:t>theo</w:t>
      </w:r>
      <w:proofErr w:type="spellEnd"/>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khoản</w:t>
      </w:r>
      <w:proofErr w:type="spellEnd"/>
      <w:r w:rsidRPr="001023AF">
        <w:rPr>
          <w:rFonts w:ascii="Arial" w:eastAsia="Times New Roman" w:hAnsi="Arial" w:cs="Arial"/>
          <w:color w:val="000000"/>
          <w:sz w:val="24"/>
          <w:szCs w:val="24"/>
        </w:rPr>
        <w:t xml:space="preserve"> 1 </w:t>
      </w:r>
      <w:proofErr w:type="spellStart"/>
      <w:r w:rsidRPr="001023AF">
        <w:rPr>
          <w:rFonts w:ascii="Arial" w:eastAsia="Times New Roman" w:hAnsi="Arial" w:cs="Arial"/>
          <w:color w:val="000000"/>
          <w:sz w:val="24"/>
          <w:szCs w:val="24"/>
        </w:rPr>
        <w:t>Điều</w:t>
      </w:r>
      <w:proofErr w:type="spellEnd"/>
      <w:r w:rsidRPr="001023AF">
        <w:rPr>
          <w:rFonts w:ascii="Arial" w:eastAsia="Times New Roman" w:hAnsi="Arial" w:cs="Arial"/>
          <w:color w:val="000000"/>
          <w:sz w:val="24"/>
          <w:szCs w:val="24"/>
        </w:rPr>
        <w:t xml:space="preserve"> 38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Luật</w:t>
      </w:r>
      <w:proofErr w:type="spellEnd"/>
      <w:r w:rsidRPr="001023AF">
        <w:rPr>
          <w:rFonts w:ascii="Arial" w:eastAsia="Times New Roman" w:hAnsi="Arial" w:cs="Arial"/>
          <w:color w:val="000000"/>
          <w:sz w:val="24"/>
          <w:szCs w:val="24"/>
        </w:rPr>
        <w:t xml:space="preserve"> PPP; </w:t>
      </w: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danh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sách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đáp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ứng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yêu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thực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hiện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Chỉ</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nhà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tư</w:t>
      </w:r>
      <w:proofErr w:type="spellEnd"/>
      <w:r w:rsidRPr="001023AF">
        <w:rPr>
          <w:rFonts w:ascii="Arial" w:eastAsia="Times New Roman" w:hAnsi="Arial" w:cs="Arial"/>
          <w:color w:val="000000"/>
          <w:sz w:val="24"/>
          <w:szCs w:val="24"/>
        </w:rPr>
        <w:t xml:space="preserve"> </w:t>
      </w:r>
      <w:proofErr w:type="spellStart"/>
      <w:proofErr w:type="gramStart"/>
      <w:r w:rsidRPr="001023AF">
        <w:rPr>
          <w:rFonts w:ascii="Arial" w:eastAsia="Times New Roman" w:hAnsi="Arial" w:cs="Arial"/>
          <w:color w:val="000000"/>
          <w:sz w:val="24"/>
          <w:szCs w:val="24"/>
        </w:rPr>
        <w:t>theo</w:t>
      </w:r>
      <w:proofErr w:type="spellEnd"/>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định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tại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điểm</w:t>
      </w:r>
      <w:proofErr w:type="spellEnd"/>
      <w:r w:rsidRPr="001023AF">
        <w:rPr>
          <w:rFonts w:ascii="Arial" w:eastAsia="Times New Roman" w:hAnsi="Arial" w:cs="Arial"/>
          <w:color w:val="000000"/>
          <w:sz w:val="24"/>
          <w:szCs w:val="24"/>
        </w:rPr>
        <w:t xml:space="preserve"> a </w:t>
      </w:r>
      <w:proofErr w:type="spellStart"/>
      <w:r w:rsidRPr="001023AF">
        <w:rPr>
          <w:rFonts w:ascii="Arial" w:eastAsia="Times New Roman" w:hAnsi="Arial" w:cs="Arial"/>
          <w:color w:val="000000"/>
          <w:sz w:val="24"/>
          <w:szCs w:val="24"/>
        </w:rPr>
        <w:t>khoản</w:t>
      </w:r>
      <w:proofErr w:type="spellEnd"/>
      <w:r w:rsidRPr="001023AF">
        <w:rPr>
          <w:rFonts w:ascii="Arial" w:eastAsia="Times New Roman" w:hAnsi="Arial" w:cs="Arial"/>
          <w:color w:val="000000"/>
          <w:sz w:val="24"/>
          <w:szCs w:val="24"/>
        </w:rPr>
        <w:t xml:space="preserve"> 1 </w:t>
      </w:r>
      <w:proofErr w:type="spellStart"/>
      <w:r w:rsidRPr="001023AF">
        <w:rPr>
          <w:rFonts w:ascii="Arial" w:eastAsia="Times New Roman" w:hAnsi="Arial" w:cs="Arial"/>
          <w:color w:val="000000"/>
          <w:sz w:val="24"/>
          <w:szCs w:val="24"/>
        </w:rPr>
        <w:t>Điều</w:t>
      </w:r>
      <w:proofErr w:type="spellEnd"/>
      <w:r w:rsidRPr="001023AF">
        <w:rPr>
          <w:rFonts w:ascii="Arial" w:eastAsia="Times New Roman" w:hAnsi="Arial" w:cs="Arial"/>
          <w:color w:val="000000"/>
          <w:sz w:val="24"/>
          <w:szCs w:val="24"/>
        </w:rPr>
        <w:t xml:space="preserve"> 39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Luật</w:t>
      </w:r>
      <w:proofErr w:type="spellEnd"/>
      <w:r w:rsidRPr="001023AF">
        <w:rPr>
          <w:rFonts w:ascii="Arial" w:eastAsia="Times New Roman" w:hAnsi="Arial" w:cs="Arial"/>
          <w:color w:val="000000"/>
          <w:sz w:val="24"/>
          <w:szCs w:val="24"/>
        </w:rPr>
        <w:t xml:space="preserve"> PPP.</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 xml:space="preserve">6.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hoạch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triển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khai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sát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proofErr w:type="spellStart"/>
      <w:r w:rsidRPr="001023AF">
        <w:rPr>
          <w:rFonts w:ascii="Arial" w:eastAsia="Times New Roman" w:hAnsi="Arial" w:cs="Arial"/>
          <w:color w:val="000000"/>
          <w:sz w:val="24"/>
          <w:szCs w:val="24"/>
        </w:rPr>
        <w:t>Xem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có</w:t>
      </w:r>
      <w:proofErr w:type="spellEnd"/>
      <w:r w:rsidRPr="001023AF">
        <w:rPr>
          <w:rFonts w:ascii="Arial" w:eastAsia="Times New Roman" w:hAnsi="Arial" w:cs="Arial"/>
          <w:color w:val="000000"/>
          <w:sz w:val="24"/>
          <w:szCs w:val="24"/>
        </w:rPr>
        <w:t xml:space="preserve"> ý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cụ</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thể</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phù</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hoạch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triển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khai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bao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gồm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đánh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khả</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năng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chức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triển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khai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proofErr w:type="gramStart"/>
      <w:r w:rsidRPr="001023AF">
        <w:rPr>
          <w:rFonts w:ascii="Arial" w:eastAsia="Times New Roman" w:hAnsi="Arial" w:cs="Arial"/>
          <w:color w:val="000000"/>
          <w:sz w:val="24"/>
          <w:szCs w:val="24"/>
        </w:rPr>
        <w:t>án</w:t>
      </w:r>
      <w:proofErr w:type="spellEnd"/>
      <w:proofErr w:type="gram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của</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quan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kết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đồng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bên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mời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thầu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cơ</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chế</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giám</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sát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quản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lý</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được</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trình</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bày</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BCNCKT.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b/>
          <w:bCs/>
          <w:color w:val="000000"/>
          <w:sz w:val="24"/>
          <w:szCs w:val="24"/>
          <w:lang w:val="vi-VN"/>
        </w:rPr>
        <w:t>D. NHẬN XÉT VÀ KIẾN NGHỊ</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Trên cơ sở các phân tích nêu trên,</w:t>
      </w:r>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nhận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xét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tổng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quát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về</w:t>
      </w:r>
      <w:proofErr w:type="spellEnd"/>
      <w:r w:rsidRPr="001023AF">
        <w:rPr>
          <w:rFonts w:ascii="Arial" w:eastAsia="Times New Roman" w:hAnsi="Arial" w:cs="Arial"/>
          <w:color w:val="000000"/>
          <w:sz w:val="24"/>
          <w:szCs w:val="24"/>
        </w:rPr>
        <w:t xml:space="preserve"> BCNCKT </w:t>
      </w:r>
      <w:proofErr w:type="spellStart"/>
      <w:r w:rsidRPr="001023AF">
        <w:rPr>
          <w:rFonts w:ascii="Arial" w:eastAsia="Times New Roman" w:hAnsi="Arial" w:cs="Arial"/>
          <w:color w:val="000000"/>
          <w:sz w:val="24"/>
          <w:szCs w:val="24"/>
        </w:rPr>
        <w:t>và</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nêu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rõ</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kiến</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nghị</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theo</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một</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trong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hai</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trường</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hợp</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sau</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đây</w:t>
      </w:r>
      <w:proofErr w:type="spellEnd"/>
      <w:r w:rsidRPr="001023AF">
        <w:rPr>
          <w:rFonts w:ascii="Arial" w:eastAsia="Times New Roman" w:hAnsi="Arial" w:cs="Arial"/>
          <w:color w:val="000000"/>
          <w:sz w:val="24"/>
          <w:szCs w:val="24"/>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1.</w:t>
      </w:r>
      <w:r w:rsidRPr="001023AF">
        <w:rPr>
          <w:rFonts w:ascii="Arial" w:eastAsia="Times New Roman" w:hAnsi="Arial" w:cs="Arial"/>
          <w:color w:val="000000"/>
          <w:sz w:val="24"/>
          <w:szCs w:val="24"/>
          <w:lang w:val="vi-VN"/>
        </w:rPr>
        <w:t xml:space="preserve"> Trường hợp BCNCKT phù hợp với quy định của pháp luật và được đánh giá là khả thi để triển khai đầu tư </w:t>
      </w:r>
      <w:proofErr w:type="gramStart"/>
      <w:r w:rsidRPr="001023AF">
        <w:rPr>
          <w:rFonts w:ascii="Arial" w:eastAsia="Times New Roman" w:hAnsi="Arial" w:cs="Arial"/>
          <w:color w:val="000000"/>
          <w:sz w:val="24"/>
          <w:szCs w:val="24"/>
          <w:lang w:val="vi-VN"/>
        </w:rPr>
        <w:t>theo</w:t>
      </w:r>
      <w:proofErr w:type="gramEnd"/>
      <w:r w:rsidRPr="001023AF">
        <w:rPr>
          <w:rFonts w:ascii="Arial" w:eastAsia="Times New Roman" w:hAnsi="Arial" w:cs="Arial"/>
          <w:color w:val="000000"/>
          <w:sz w:val="24"/>
          <w:szCs w:val="24"/>
        </w:rPr>
        <w:t> </w:t>
      </w:r>
      <w:proofErr w:type="spellStart"/>
      <w:r w:rsidRPr="001023AF">
        <w:rPr>
          <w:rFonts w:ascii="Arial" w:eastAsia="Times New Roman" w:hAnsi="Arial" w:cs="Arial"/>
          <w:color w:val="000000"/>
          <w:sz w:val="24"/>
          <w:szCs w:val="24"/>
        </w:rPr>
        <w:t>phương</w:t>
      </w:r>
      <w:proofErr w:type="spellEnd"/>
      <w:r w:rsidRPr="001023AF">
        <w:rPr>
          <w:rFonts w:ascii="Arial" w:eastAsia="Times New Roman" w:hAnsi="Arial" w:cs="Arial"/>
          <w:color w:val="000000"/>
          <w:sz w:val="24"/>
          <w:szCs w:val="24"/>
          <w:lang w:val="vi-VN"/>
        </w:rPr>
        <w:t> thức PPP, kiến nghị cấp có thẩm quyền phê duyệt </w:t>
      </w:r>
      <w:proofErr w:type="spellStart"/>
      <w:r w:rsidRPr="001023AF">
        <w:rPr>
          <w:rFonts w:ascii="Arial" w:eastAsia="Times New Roman" w:hAnsi="Arial" w:cs="Arial"/>
          <w:color w:val="000000"/>
          <w:sz w:val="24"/>
          <w:szCs w:val="24"/>
        </w:rPr>
        <w:t>dự</w:t>
      </w:r>
      <w:proofErr w:type="spellEnd"/>
      <w:r w:rsidRPr="001023AF">
        <w:rPr>
          <w:rFonts w:ascii="Arial" w:eastAsia="Times New Roman" w:hAnsi="Arial" w:cs="Arial"/>
          <w:color w:val="000000"/>
          <w:sz w:val="24"/>
          <w:szCs w:val="24"/>
        </w:rPr>
        <w:t xml:space="preserve"> </w:t>
      </w:r>
      <w:proofErr w:type="spellStart"/>
      <w:r w:rsidRPr="001023AF">
        <w:rPr>
          <w:rFonts w:ascii="Arial" w:eastAsia="Times New Roman" w:hAnsi="Arial" w:cs="Arial"/>
          <w:color w:val="000000"/>
          <w:sz w:val="24"/>
          <w:szCs w:val="24"/>
        </w:rPr>
        <w:t>án</w:t>
      </w:r>
      <w:proofErr w:type="spellEnd"/>
      <w:r w:rsidRPr="001023AF">
        <w:rPr>
          <w:rFonts w:ascii="Arial" w:eastAsia="Times New Roman" w:hAnsi="Arial" w:cs="Arial"/>
          <w:color w:val="000000"/>
          <w:sz w:val="24"/>
          <w:szCs w:val="24"/>
          <w:lang w:val="vi-VN"/>
        </w:rPr>
        <w: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rPr>
        <w:t>2.</w:t>
      </w:r>
      <w:r w:rsidRPr="001023AF">
        <w:rPr>
          <w:rFonts w:ascii="Arial" w:eastAsia="Times New Roman" w:hAnsi="Arial" w:cs="Arial"/>
          <w:color w:val="000000"/>
          <w:sz w:val="24"/>
          <w:szCs w:val="24"/>
          <w:lang w:val="vi-VN"/>
        </w:rPr>
        <w:t> Trường hợp không thống nhất với nội </w:t>
      </w:r>
      <w:r w:rsidRPr="001023AF">
        <w:rPr>
          <w:rFonts w:ascii="Arial" w:eastAsia="Times New Roman" w:hAnsi="Arial" w:cs="Arial"/>
          <w:color w:val="000000"/>
          <w:sz w:val="24"/>
          <w:szCs w:val="24"/>
        </w:rPr>
        <w:t>d</w:t>
      </w:r>
      <w:r w:rsidRPr="001023AF">
        <w:rPr>
          <w:rFonts w:ascii="Arial" w:eastAsia="Times New Roman" w:hAnsi="Arial" w:cs="Arial"/>
          <w:color w:val="000000"/>
          <w:sz w:val="24"/>
          <w:szCs w:val="24"/>
          <w:lang w:val="vi-VN"/>
        </w:rPr>
        <w:t xml:space="preserve">ung của BCNCKT, báo cáo cấp có thẩm quyền xem xét, quyết định </w:t>
      </w:r>
      <w:proofErr w:type="gramStart"/>
      <w:r w:rsidRPr="001023AF">
        <w:rPr>
          <w:rFonts w:ascii="Arial" w:eastAsia="Times New Roman" w:hAnsi="Arial" w:cs="Arial"/>
          <w:color w:val="000000"/>
          <w:sz w:val="24"/>
          <w:szCs w:val="24"/>
          <w:lang w:val="vi-VN"/>
        </w:rPr>
        <w:t>theo</w:t>
      </w:r>
      <w:proofErr w:type="gramEnd"/>
      <w:r w:rsidRPr="001023AF">
        <w:rPr>
          <w:rFonts w:ascii="Arial" w:eastAsia="Times New Roman" w:hAnsi="Arial" w:cs="Arial"/>
          <w:color w:val="000000"/>
          <w:sz w:val="24"/>
          <w:szCs w:val="24"/>
          <w:lang w:val="vi-VN"/>
        </w:rPr>
        <w:t xml:space="preserve"> một trong hai phương án sau:</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Phương án 1: Yêu cầu đơn vị chuẩn bị dự án, nhà đầu tư điều chỉnh BCNCKT.</w:t>
      </w:r>
    </w:p>
    <w:p w:rsidR="00E10A22" w:rsidRPr="001023AF" w:rsidRDefault="00E10A22" w:rsidP="00E10A22">
      <w:pPr>
        <w:shd w:val="clear" w:color="auto" w:fill="FFFFFF"/>
        <w:spacing w:before="120" w:after="0" w:line="234" w:lineRule="atLeast"/>
        <w:rPr>
          <w:rFonts w:ascii="Arial" w:eastAsia="Times New Roman" w:hAnsi="Arial" w:cs="Arial"/>
          <w:color w:val="000000"/>
          <w:sz w:val="24"/>
          <w:szCs w:val="24"/>
        </w:rPr>
      </w:pPr>
      <w:r w:rsidRPr="001023AF">
        <w:rPr>
          <w:rFonts w:ascii="Arial" w:eastAsia="Times New Roman" w:hAnsi="Arial" w:cs="Arial"/>
          <w:color w:val="000000"/>
          <w:sz w:val="24"/>
          <w:szCs w:val="24"/>
          <w:lang w:val="vi-VN"/>
        </w:rPr>
        <w:t>+ Phương án 2: Không phê duyệt BCNCKT.</w:t>
      </w:r>
    </w:p>
    <w:p w:rsidR="005806F9" w:rsidRDefault="005806F9"/>
    <w:sectPr w:rsidR="005806F9" w:rsidSect="00E10A22">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22"/>
    <w:rsid w:val="005806F9"/>
    <w:rsid w:val="00E1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1</cp:revision>
  <dcterms:created xsi:type="dcterms:W3CDTF">2021-05-24T09:32:00Z</dcterms:created>
  <dcterms:modified xsi:type="dcterms:W3CDTF">2021-05-24T09:33:00Z</dcterms:modified>
</cp:coreProperties>
</file>